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3CD9A" w14:textId="77777777" w:rsidR="0093041B" w:rsidRPr="00E831C0" w:rsidRDefault="001203D8" w:rsidP="00934F3F">
      <w:pPr>
        <w:spacing w:after="0"/>
        <w:ind w:left="-284" w:right="-448"/>
        <w:rPr>
          <w:sz w:val="28"/>
          <w:szCs w:val="28"/>
          <w:u w:val="single"/>
        </w:rPr>
      </w:pPr>
      <w:r w:rsidRPr="00E831C0">
        <w:rPr>
          <w:b/>
          <w:sz w:val="28"/>
          <w:szCs w:val="28"/>
          <w:u w:val="single"/>
        </w:rPr>
        <w:t>Renewal</w:t>
      </w:r>
      <w:r w:rsidR="00DF4473" w:rsidRPr="00E831C0">
        <w:rPr>
          <w:b/>
          <w:sz w:val="28"/>
          <w:szCs w:val="28"/>
          <w:u w:val="single"/>
        </w:rPr>
        <w:t xml:space="preserve"> or Subsequent Application</w:t>
      </w:r>
      <w:r w:rsidRPr="00E831C0">
        <w:rPr>
          <w:b/>
          <w:sz w:val="28"/>
          <w:szCs w:val="28"/>
          <w:u w:val="single"/>
        </w:rPr>
        <w:t xml:space="preserve"> </w:t>
      </w:r>
      <w:r w:rsidR="00F90B4D" w:rsidRPr="00E831C0">
        <w:rPr>
          <w:b/>
          <w:sz w:val="28"/>
          <w:szCs w:val="28"/>
          <w:u w:val="single"/>
        </w:rPr>
        <w:t>(</w:t>
      </w:r>
      <w:r w:rsidR="002009DE" w:rsidRPr="00E831C0">
        <w:rPr>
          <w:b/>
          <w:sz w:val="28"/>
          <w:szCs w:val="28"/>
          <w:u w:val="single"/>
        </w:rPr>
        <w:t>NSW</w:t>
      </w:r>
      <w:r w:rsidR="00F90B4D" w:rsidRPr="00E831C0">
        <w:rPr>
          <w:b/>
          <w:sz w:val="28"/>
          <w:szCs w:val="28"/>
          <w:u w:val="single"/>
        </w:rPr>
        <w:t>)</w:t>
      </w:r>
      <w:r w:rsidR="0093041B" w:rsidRPr="00E831C0">
        <w:rPr>
          <w:b/>
          <w:sz w:val="28"/>
          <w:szCs w:val="28"/>
          <w:u w:val="single"/>
        </w:rPr>
        <w:t xml:space="preserve"> Action Definition</w:t>
      </w:r>
    </w:p>
    <w:p w14:paraId="05E36D62" w14:textId="77777777" w:rsidR="00934F3F" w:rsidRPr="00E831C0" w:rsidRDefault="00934F3F" w:rsidP="00934F3F">
      <w:pPr>
        <w:spacing w:after="120"/>
        <w:ind w:left="-284" w:right="-448"/>
        <w:rPr>
          <w:sz w:val="24"/>
          <w:szCs w:val="24"/>
        </w:rPr>
      </w:pPr>
      <w:r w:rsidRPr="00E831C0">
        <w:rPr>
          <w:sz w:val="24"/>
          <w:szCs w:val="24"/>
        </w:rPr>
        <w:t xml:space="preserve">This action definition describes </w:t>
      </w:r>
      <w:r w:rsidR="00C44856" w:rsidRPr="00E831C0">
        <w:rPr>
          <w:sz w:val="24"/>
          <w:szCs w:val="24"/>
        </w:rPr>
        <w:t>renewal</w:t>
      </w:r>
      <w:r w:rsidR="004E0DA6" w:rsidRPr="00E831C0">
        <w:rPr>
          <w:sz w:val="24"/>
          <w:szCs w:val="24"/>
        </w:rPr>
        <w:t>s</w:t>
      </w:r>
      <w:r w:rsidR="00C44856" w:rsidRPr="00E831C0">
        <w:rPr>
          <w:sz w:val="24"/>
          <w:szCs w:val="24"/>
        </w:rPr>
        <w:t xml:space="preserve"> for </w:t>
      </w:r>
      <w:r w:rsidR="002009DE" w:rsidRPr="00E831C0">
        <w:rPr>
          <w:sz w:val="24"/>
          <w:szCs w:val="24"/>
        </w:rPr>
        <w:t>NSW</w:t>
      </w:r>
      <w:r w:rsidRPr="00E831C0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934F3F" w:rsidRPr="00E831C0" w14:paraId="61D1D75E" w14:textId="77777777" w:rsidTr="00C85E2E">
        <w:tc>
          <w:tcPr>
            <w:tcW w:w="3369" w:type="dxa"/>
          </w:tcPr>
          <w:p w14:paraId="00E7F351" w14:textId="77777777" w:rsidR="00934F3F" w:rsidRPr="00E831C0" w:rsidRDefault="00934F3F" w:rsidP="00C85E2E">
            <w:pPr>
              <w:rPr>
                <w:sz w:val="24"/>
                <w:szCs w:val="24"/>
              </w:rPr>
            </w:pPr>
            <w:r w:rsidRPr="00E831C0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5D6E0C11" w14:textId="77777777" w:rsidR="00934F3F" w:rsidRPr="00E831C0" w:rsidRDefault="00934F3F" w:rsidP="00C85E2E">
            <w:pPr>
              <w:rPr>
                <w:sz w:val="24"/>
                <w:szCs w:val="24"/>
              </w:rPr>
            </w:pPr>
          </w:p>
        </w:tc>
      </w:tr>
    </w:tbl>
    <w:p w14:paraId="4A402BBB" w14:textId="77777777" w:rsidR="00934F3F" w:rsidRPr="00E831C0" w:rsidRDefault="00934F3F" w:rsidP="00934F3F">
      <w:pPr>
        <w:spacing w:after="0"/>
        <w:ind w:left="-284" w:right="-166"/>
        <w:rPr>
          <w:sz w:val="24"/>
          <w:szCs w:val="24"/>
        </w:rPr>
      </w:pPr>
    </w:p>
    <w:p w14:paraId="1ADA8512" w14:textId="77777777" w:rsidR="00934F3F" w:rsidRPr="00E831C0" w:rsidRDefault="00934F3F" w:rsidP="00092044">
      <w:pPr>
        <w:spacing w:after="0"/>
        <w:ind w:left="-284" w:right="-449"/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417"/>
        <w:gridCol w:w="6379"/>
      </w:tblGrid>
      <w:tr w:rsidR="00B340AC" w:rsidRPr="00E831C0" w14:paraId="5DCF0326" w14:textId="77777777" w:rsidTr="00A33A0B">
        <w:tc>
          <w:tcPr>
            <w:tcW w:w="11199" w:type="dxa"/>
            <w:gridSpan w:val="3"/>
            <w:shd w:val="pct15" w:color="auto" w:fill="auto"/>
          </w:tcPr>
          <w:p w14:paraId="4C2FB8BD" w14:textId="77777777" w:rsidR="00B340AC" w:rsidRPr="00E831C0" w:rsidRDefault="00B340AC" w:rsidP="00C30241">
            <w:pPr>
              <w:jc w:val="center"/>
              <w:rPr>
                <w:b/>
                <w:sz w:val="24"/>
                <w:szCs w:val="24"/>
              </w:rPr>
            </w:pPr>
            <w:r w:rsidRPr="00E831C0">
              <w:rPr>
                <w:b/>
                <w:sz w:val="24"/>
                <w:szCs w:val="24"/>
              </w:rPr>
              <w:t xml:space="preserve">Action </w:t>
            </w:r>
            <w:r w:rsidR="00C30241" w:rsidRPr="00E831C0">
              <w:rPr>
                <w:b/>
                <w:sz w:val="24"/>
                <w:szCs w:val="24"/>
              </w:rPr>
              <w:t>Trigger</w:t>
            </w:r>
          </w:p>
        </w:tc>
      </w:tr>
      <w:tr w:rsidR="00237883" w:rsidRPr="00E831C0" w14:paraId="60DEAE73" w14:textId="77777777" w:rsidTr="0029668B">
        <w:tc>
          <w:tcPr>
            <w:tcW w:w="3403" w:type="dxa"/>
          </w:tcPr>
          <w:p w14:paraId="69B8B67F" w14:textId="77777777" w:rsidR="00237883" w:rsidRPr="00E831C0" w:rsidRDefault="00115EB4" w:rsidP="00865499">
            <w:pPr>
              <w:jc w:val="right"/>
              <w:rPr>
                <w:b/>
                <w:sz w:val="24"/>
                <w:szCs w:val="24"/>
              </w:rPr>
            </w:pPr>
            <w:r w:rsidRPr="00E831C0">
              <w:rPr>
                <w:b/>
                <w:sz w:val="24"/>
                <w:szCs w:val="24"/>
              </w:rPr>
              <w:t>Asset</w:t>
            </w:r>
            <w:r w:rsidR="00237883" w:rsidRPr="00E831C0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6E3E2357" w14:textId="77777777" w:rsidR="00237883" w:rsidRPr="00E831C0" w:rsidRDefault="00237883" w:rsidP="00934F3F">
            <w:pPr>
              <w:rPr>
                <w:sz w:val="24"/>
                <w:szCs w:val="24"/>
              </w:rPr>
            </w:pPr>
            <w:r w:rsidRPr="00E831C0">
              <w:rPr>
                <w:sz w:val="24"/>
                <w:szCs w:val="24"/>
              </w:rPr>
              <w:t>Tenement</w:t>
            </w:r>
          </w:p>
        </w:tc>
      </w:tr>
      <w:tr w:rsidR="00231448" w:rsidRPr="00E831C0" w14:paraId="1449C9C0" w14:textId="77777777" w:rsidTr="0029668B">
        <w:tc>
          <w:tcPr>
            <w:tcW w:w="3403" w:type="dxa"/>
          </w:tcPr>
          <w:p w14:paraId="59D756B4" w14:textId="77777777" w:rsidR="00231448" w:rsidRPr="00E831C0" w:rsidRDefault="00231448" w:rsidP="00865499">
            <w:pPr>
              <w:jc w:val="right"/>
              <w:rPr>
                <w:b/>
                <w:sz w:val="24"/>
                <w:szCs w:val="24"/>
              </w:rPr>
            </w:pPr>
            <w:r w:rsidRPr="00E831C0">
              <w:rPr>
                <w:b/>
                <w:sz w:val="24"/>
                <w:szCs w:val="24"/>
              </w:rPr>
              <w:t xml:space="preserve">Action </w:t>
            </w:r>
            <w:r w:rsidR="00865499" w:rsidRPr="00E831C0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35262AEE" w14:textId="77777777" w:rsidR="00231448" w:rsidRPr="00E831C0" w:rsidRDefault="00B46BCE" w:rsidP="00934F3F">
            <w:pPr>
              <w:rPr>
                <w:sz w:val="24"/>
                <w:szCs w:val="24"/>
              </w:rPr>
            </w:pPr>
            <w:r w:rsidRPr="00E831C0">
              <w:rPr>
                <w:sz w:val="24"/>
                <w:szCs w:val="24"/>
              </w:rPr>
              <w:t>Renewal</w:t>
            </w:r>
            <w:r w:rsidR="00DF4473" w:rsidRPr="00E831C0">
              <w:rPr>
                <w:sz w:val="24"/>
                <w:szCs w:val="24"/>
              </w:rPr>
              <w:t xml:space="preserve"> or Subsequent Application</w:t>
            </w:r>
          </w:p>
        </w:tc>
      </w:tr>
      <w:tr w:rsidR="00B340AC" w:rsidRPr="00E831C0" w14:paraId="03B7AC83" w14:textId="77777777" w:rsidTr="0029668B">
        <w:tc>
          <w:tcPr>
            <w:tcW w:w="3403" w:type="dxa"/>
          </w:tcPr>
          <w:p w14:paraId="6DCD83B1" w14:textId="77777777" w:rsidR="00B340AC" w:rsidRPr="00E831C0" w:rsidRDefault="00B340AC" w:rsidP="00E91B3F">
            <w:pPr>
              <w:jc w:val="right"/>
              <w:rPr>
                <w:sz w:val="24"/>
                <w:szCs w:val="24"/>
              </w:rPr>
            </w:pPr>
            <w:r w:rsidRPr="00E831C0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00421F4E" w14:textId="77777777" w:rsidR="00B97E78" w:rsidRPr="00E831C0" w:rsidRDefault="00334530" w:rsidP="00DF4473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E831C0">
              <w:rPr>
                <w:sz w:val="24"/>
                <w:szCs w:val="24"/>
              </w:rPr>
              <w:t>{</w:t>
            </w:r>
            <w:r w:rsidR="00184F05" w:rsidRPr="00E831C0">
              <w:rPr>
                <w:sz w:val="24"/>
                <w:szCs w:val="24"/>
              </w:rPr>
              <w:t>s</w:t>
            </w:r>
            <w:r w:rsidR="00B340AC" w:rsidRPr="00E831C0">
              <w:rPr>
                <w:sz w:val="24"/>
                <w:szCs w:val="24"/>
              </w:rPr>
              <w:t>tatus</w:t>
            </w:r>
            <w:r w:rsidRPr="00E831C0">
              <w:rPr>
                <w:sz w:val="24"/>
                <w:szCs w:val="24"/>
              </w:rPr>
              <w:t>}</w:t>
            </w:r>
            <w:r w:rsidR="00B340AC" w:rsidRPr="00E831C0">
              <w:rPr>
                <w:sz w:val="24"/>
                <w:szCs w:val="24"/>
              </w:rPr>
              <w:t xml:space="preserve"> = Live</w:t>
            </w:r>
          </w:p>
        </w:tc>
      </w:tr>
      <w:tr w:rsidR="00A301CB" w:rsidRPr="00E831C0" w14:paraId="1D552A4D" w14:textId="77777777" w:rsidTr="00DC3A6E">
        <w:tc>
          <w:tcPr>
            <w:tcW w:w="3403" w:type="dxa"/>
          </w:tcPr>
          <w:p w14:paraId="3861C168" w14:textId="77777777" w:rsidR="00A301CB" w:rsidRPr="00E831C0" w:rsidRDefault="00A301CB" w:rsidP="00DC3A6E">
            <w:pPr>
              <w:jc w:val="right"/>
              <w:rPr>
                <w:b/>
                <w:sz w:val="24"/>
                <w:szCs w:val="24"/>
              </w:rPr>
            </w:pPr>
            <w:r w:rsidRPr="00E831C0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19459440" w14:textId="77777777" w:rsidR="00A301CB" w:rsidRPr="00E831C0" w:rsidRDefault="00A301CB" w:rsidP="00DC3A6E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E831C0">
              <w:rPr>
                <w:sz w:val="24"/>
                <w:szCs w:val="24"/>
              </w:rPr>
              <w:t>Managed</w:t>
            </w:r>
          </w:p>
        </w:tc>
      </w:tr>
      <w:tr w:rsidR="00307DB5" w:rsidRPr="00E831C0" w14:paraId="71D08201" w14:textId="77777777" w:rsidTr="00DC3A6E">
        <w:tc>
          <w:tcPr>
            <w:tcW w:w="3403" w:type="dxa"/>
          </w:tcPr>
          <w:p w14:paraId="530664F9" w14:textId="6CD3A9D6" w:rsidR="00307DB5" w:rsidRPr="00E831C0" w:rsidRDefault="00307DB5" w:rsidP="00307DB5">
            <w:pPr>
              <w:jc w:val="right"/>
              <w:rPr>
                <w:b/>
                <w:sz w:val="24"/>
                <w:szCs w:val="24"/>
              </w:rPr>
            </w:pPr>
            <w:r w:rsidRPr="00E831C0">
              <w:rPr>
                <w:b/>
                <w:sz w:val="24"/>
                <w:szCs w:val="24"/>
              </w:rPr>
              <w:t>Unique Name Format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375C7A67" w14:textId="0A50262E" w:rsidR="00307DB5" w:rsidRPr="00E831C0" w:rsidRDefault="007A7B9F" w:rsidP="00307DB5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E831C0">
              <w:rPr>
                <w:sz w:val="24"/>
                <w:szCs w:val="24"/>
              </w:rPr>
              <w:t>Renewal or Subsequent Application</w:t>
            </w:r>
            <w:r w:rsidR="00307DB5" w:rsidRPr="00E831C0">
              <w:rPr>
                <w:sz w:val="24"/>
                <w:szCs w:val="24"/>
              </w:rPr>
              <w:t>-{expiryDate:yyyy}</w:t>
            </w:r>
          </w:p>
        </w:tc>
      </w:tr>
      <w:tr w:rsidR="00A63FA3" w:rsidRPr="00E831C0" w14:paraId="7727C256" w14:textId="77777777" w:rsidTr="00A63FA3">
        <w:tc>
          <w:tcPr>
            <w:tcW w:w="3403" w:type="dxa"/>
          </w:tcPr>
          <w:p w14:paraId="674497A6" w14:textId="77777777" w:rsidR="00A63FA3" w:rsidRPr="00E831C0" w:rsidRDefault="00A63FA3" w:rsidP="00D25651">
            <w:pPr>
              <w:jc w:val="right"/>
              <w:rPr>
                <w:b/>
                <w:sz w:val="24"/>
                <w:szCs w:val="24"/>
              </w:rPr>
            </w:pPr>
            <w:r w:rsidRPr="00E831C0">
              <w:rPr>
                <w:b/>
                <w:sz w:val="24"/>
                <w:szCs w:val="24"/>
              </w:rPr>
              <w:t>Critical Date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4D7AA6AD" w14:textId="77777777" w:rsidR="00A63FA3" w:rsidRPr="00E831C0" w:rsidRDefault="00A63FA3" w:rsidP="00934F3F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E831C0">
              <w:rPr>
                <w:sz w:val="24"/>
                <w:szCs w:val="24"/>
              </w:rPr>
              <w:t xml:space="preserve">Expiry </w:t>
            </w:r>
          </w:p>
        </w:tc>
        <w:tc>
          <w:tcPr>
            <w:tcW w:w="6379" w:type="dxa"/>
            <w:shd w:val="clear" w:color="auto" w:fill="D6E3BC" w:themeFill="accent3" w:themeFillTint="66"/>
          </w:tcPr>
          <w:p w14:paraId="75591FD9" w14:textId="77777777" w:rsidR="00A63FA3" w:rsidRPr="00E831C0" w:rsidRDefault="00A63FA3" w:rsidP="00934F3F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E831C0">
              <w:rPr>
                <w:sz w:val="24"/>
                <w:szCs w:val="24"/>
              </w:rPr>
              <w:t xml:space="preserve">= </w:t>
            </w:r>
            <w:r w:rsidR="00334530" w:rsidRPr="00E831C0">
              <w:rPr>
                <w:sz w:val="24"/>
                <w:szCs w:val="24"/>
              </w:rPr>
              <w:t>{</w:t>
            </w:r>
            <w:r w:rsidR="008267DF" w:rsidRPr="00E831C0">
              <w:rPr>
                <w:sz w:val="24"/>
                <w:szCs w:val="24"/>
              </w:rPr>
              <w:t>expiry</w:t>
            </w:r>
            <w:r w:rsidRPr="00E831C0">
              <w:rPr>
                <w:sz w:val="24"/>
                <w:szCs w:val="24"/>
              </w:rPr>
              <w:t>Date</w:t>
            </w:r>
            <w:r w:rsidR="00724929" w:rsidRPr="00E831C0">
              <w:rPr>
                <w:sz w:val="24"/>
                <w:szCs w:val="24"/>
              </w:rPr>
              <w:t>}</w:t>
            </w:r>
            <w:r w:rsidR="00A76A0E" w:rsidRPr="00E831C0">
              <w:rPr>
                <w:sz w:val="24"/>
                <w:szCs w:val="24"/>
              </w:rPr>
              <w:t xml:space="preserve"> + {</w:t>
            </w:r>
            <w:r w:rsidR="003B3F09" w:rsidRPr="00E831C0">
              <w:rPr>
                <w:sz w:val="24"/>
                <w:szCs w:val="24"/>
              </w:rPr>
              <w:t>Interval</w:t>
            </w:r>
            <w:r w:rsidR="00A76A0E" w:rsidRPr="00E831C0">
              <w:rPr>
                <w:sz w:val="24"/>
                <w:szCs w:val="24"/>
              </w:rPr>
              <w:t>}</w:t>
            </w:r>
            <w:r w:rsidR="00A76A0E" w:rsidRPr="00E831C0">
              <w:rPr>
                <w:rStyle w:val="FootnoteReference"/>
                <w:sz w:val="24"/>
                <w:szCs w:val="24"/>
              </w:rPr>
              <w:footnoteReference w:id="1"/>
            </w:r>
          </w:p>
        </w:tc>
      </w:tr>
    </w:tbl>
    <w:p w14:paraId="40BD073F" w14:textId="77777777" w:rsidR="007B0278" w:rsidRPr="00E831C0" w:rsidRDefault="0029668B" w:rsidP="00934F3F">
      <w:pPr>
        <w:spacing w:after="240"/>
        <w:rPr>
          <w:sz w:val="18"/>
          <w:szCs w:val="18"/>
        </w:rPr>
      </w:pPr>
      <w:r w:rsidRPr="00E831C0">
        <w:rPr>
          <w:i/>
          <w:sz w:val="18"/>
          <w:szCs w:val="18"/>
          <w:u w:val="single"/>
        </w:rPr>
        <w:t>Note</w:t>
      </w:r>
      <w:r w:rsidRPr="00E831C0">
        <w:rPr>
          <w:i/>
          <w:sz w:val="18"/>
          <w:szCs w:val="18"/>
        </w:rPr>
        <w:t>: The Action Trigger defines the logic of the Action. 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2552"/>
        <w:gridCol w:w="1275"/>
        <w:gridCol w:w="2694"/>
        <w:gridCol w:w="3118"/>
      </w:tblGrid>
      <w:tr w:rsidR="00EE26F1" w:rsidRPr="00E831C0" w14:paraId="5B57A350" w14:textId="77777777" w:rsidTr="00EE26F1"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CBCBD6" w14:textId="77777777" w:rsidR="00EE26F1" w:rsidRPr="00E831C0" w:rsidRDefault="00EE26F1" w:rsidP="00934F3F">
            <w:pPr>
              <w:jc w:val="center"/>
              <w:rPr>
                <w:b/>
                <w:sz w:val="24"/>
                <w:szCs w:val="24"/>
              </w:rPr>
            </w:pPr>
            <w:r w:rsidRPr="00E831C0">
              <w:rPr>
                <w:b/>
                <w:sz w:val="24"/>
                <w:szCs w:val="24"/>
              </w:rPr>
              <w:t>Applies To</w:t>
            </w:r>
          </w:p>
        </w:tc>
      </w:tr>
      <w:tr w:rsidR="00EE26F1" w:rsidRPr="00E831C0" w14:paraId="0A8DB18F" w14:textId="77777777" w:rsidTr="00A76A0E">
        <w:tc>
          <w:tcPr>
            <w:tcW w:w="1560" w:type="dxa"/>
            <w:shd w:val="clear" w:color="auto" w:fill="D9D9D9" w:themeFill="background1" w:themeFillShade="D9"/>
          </w:tcPr>
          <w:p w14:paraId="4C211458" w14:textId="77777777" w:rsidR="00EE26F1" w:rsidRPr="00E831C0" w:rsidRDefault="00EE26F1" w:rsidP="00934F3F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bookmarkStart w:id="0" w:name="_Hlk429579419"/>
            <w:r w:rsidRPr="00E831C0">
              <w:rPr>
                <w:rFonts w:asciiTheme="minorHAnsi" w:hAnsiTheme="minorHAnsi"/>
                <w:b/>
                <w:szCs w:val="24"/>
              </w:rPr>
              <w:t>Jurisdiction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2C165D78" w14:textId="77777777" w:rsidR="00EE26F1" w:rsidRPr="00E831C0" w:rsidRDefault="00EE26F1" w:rsidP="00934F3F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E831C0">
              <w:rPr>
                <w:rFonts w:asciiTheme="minorHAnsi" w:hAnsiTheme="minorHAnsi"/>
                <w:b/>
                <w:szCs w:val="24"/>
              </w:rPr>
              <w:t>Sub Type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10C94D7" w14:textId="77777777" w:rsidR="00EE26F1" w:rsidRPr="00E831C0" w:rsidRDefault="00EE26F1" w:rsidP="00934F3F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E831C0">
              <w:rPr>
                <w:rFonts w:asciiTheme="minorHAnsi" w:hAnsiTheme="minorHAnsi"/>
                <w:b/>
                <w:szCs w:val="24"/>
              </w:rPr>
              <w:t>Version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0AB6EA8E" w14:textId="77777777" w:rsidR="00EE26F1" w:rsidRPr="00E831C0" w:rsidRDefault="003B3F09" w:rsidP="00934F3F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E831C0">
              <w:rPr>
                <w:rFonts w:asciiTheme="minorHAnsi" w:hAnsiTheme="minorHAnsi"/>
                <w:b/>
                <w:szCs w:val="24"/>
              </w:rPr>
              <w:t>Interval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650F32C" w14:textId="77777777" w:rsidR="00EE26F1" w:rsidRPr="00E831C0" w:rsidRDefault="00EE26F1" w:rsidP="00934F3F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E831C0">
              <w:rPr>
                <w:rFonts w:asciiTheme="minorHAnsi" w:hAnsiTheme="minorHAnsi"/>
                <w:b/>
                <w:szCs w:val="24"/>
              </w:rPr>
              <w:t>Deadline</w:t>
            </w:r>
          </w:p>
        </w:tc>
      </w:tr>
      <w:bookmarkEnd w:id="0"/>
      <w:tr w:rsidR="00EE26F1" w:rsidRPr="00E831C0" w14:paraId="4EDE1FC2" w14:textId="77777777" w:rsidTr="00A76A0E">
        <w:tc>
          <w:tcPr>
            <w:tcW w:w="1560" w:type="dxa"/>
            <w:shd w:val="clear" w:color="auto" w:fill="D6E3BC" w:themeFill="accent3" w:themeFillTint="66"/>
          </w:tcPr>
          <w:p w14:paraId="78E174DE" w14:textId="77777777" w:rsidR="00EE26F1" w:rsidRPr="00E831C0" w:rsidRDefault="00EE26F1" w:rsidP="00934F3F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E831C0">
              <w:rPr>
                <w:rFonts w:asciiTheme="minorHAnsi" w:hAnsiTheme="minorHAnsi"/>
                <w:szCs w:val="24"/>
              </w:rPr>
              <w:t>NSW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14:paraId="7C4D5225" w14:textId="77777777" w:rsidR="00EE26F1" w:rsidRPr="00E831C0" w:rsidRDefault="00EE26F1" w:rsidP="00934F3F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E831C0">
              <w:rPr>
                <w:szCs w:val="24"/>
              </w:rPr>
              <w:t>Exploration Licence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14:paraId="3D554C0E" w14:textId="77777777" w:rsidR="00EE26F1" w:rsidRPr="00E831C0" w:rsidRDefault="00EE26F1" w:rsidP="00934F3F">
            <w:pPr>
              <w:pStyle w:val="TextFieldStyle"/>
              <w:rPr>
                <w:rFonts w:asciiTheme="minorHAnsi" w:hAnsiTheme="minorHAnsi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</w:tcPr>
          <w:p w14:paraId="0C537D3F" w14:textId="77777777" w:rsidR="00EE26F1" w:rsidRPr="00E831C0" w:rsidRDefault="00A76A0E" w:rsidP="008530FC">
            <w:pPr>
              <w:rPr>
                <w:sz w:val="24"/>
                <w:szCs w:val="24"/>
              </w:rPr>
            </w:pPr>
            <w:r w:rsidRPr="00E831C0">
              <w:rPr>
                <w:sz w:val="24"/>
                <w:szCs w:val="24"/>
              </w:rPr>
              <w:t xml:space="preserve">0 years, every </w:t>
            </w:r>
            <w:r w:rsidR="00EE26F1" w:rsidRPr="00E831C0">
              <w:rPr>
                <w:sz w:val="24"/>
                <w:szCs w:val="24"/>
              </w:rPr>
              <w:t>2 years</w:t>
            </w:r>
          </w:p>
        </w:tc>
        <w:tc>
          <w:tcPr>
            <w:tcW w:w="3118" w:type="dxa"/>
            <w:shd w:val="clear" w:color="auto" w:fill="D6E3BC" w:themeFill="accent3" w:themeFillTint="66"/>
          </w:tcPr>
          <w:p w14:paraId="79F88A4A" w14:textId="77777777" w:rsidR="00EE26F1" w:rsidRPr="00E831C0" w:rsidRDefault="00A9438B" w:rsidP="008530FC">
            <w:pPr>
              <w:rPr>
                <w:sz w:val="24"/>
                <w:szCs w:val="24"/>
              </w:rPr>
            </w:pPr>
            <w:r w:rsidRPr="00E831C0">
              <w:rPr>
                <w:sz w:val="24"/>
                <w:szCs w:val="24"/>
              </w:rPr>
              <w:t>= {Expiry} – 2 months</w:t>
            </w:r>
          </w:p>
        </w:tc>
      </w:tr>
      <w:tr w:rsidR="00EE26F1" w:rsidRPr="00E831C0" w14:paraId="65570A2B" w14:textId="77777777" w:rsidTr="00A76A0E">
        <w:tc>
          <w:tcPr>
            <w:tcW w:w="1560" w:type="dxa"/>
            <w:shd w:val="clear" w:color="auto" w:fill="D6E3BC" w:themeFill="accent3" w:themeFillTint="66"/>
          </w:tcPr>
          <w:p w14:paraId="3A753E74" w14:textId="77777777" w:rsidR="00EE26F1" w:rsidRPr="00E831C0" w:rsidRDefault="00EE26F1" w:rsidP="00934F3F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E831C0">
              <w:rPr>
                <w:rFonts w:asciiTheme="minorHAnsi" w:hAnsiTheme="minorHAnsi"/>
                <w:szCs w:val="24"/>
              </w:rPr>
              <w:t>NSW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14:paraId="3EE9ADF9" w14:textId="77777777" w:rsidR="00EE26F1" w:rsidRPr="00E831C0" w:rsidRDefault="00EE26F1" w:rsidP="00934F3F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E831C0">
              <w:rPr>
                <w:szCs w:val="24"/>
              </w:rPr>
              <w:t>Mining Lease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14:paraId="25C40E63" w14:textId="77777777" w:rsidR="00EE26F1" w:rsidRPr="00E831C0" w:rsidRDefault="00EE26F1" w:rsidP="00934F3F">
            <w:pPr>
              <w:pStyle w:val="TextFieldStyle"/>
              <w:rPr>
                <w:rFonts w:asciiTheme="minorHAnsi" w:hAnsiTheme="minorHAnsi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</w:tcPr>
          <w:p w14:paraId="6D68B923" w14:textId="77777777" w:rsidR="00EE26F1" w:rsidRPr="00E831C0" w:rsidRDefault="00A76A0E" w:rsidP="008530FC">
            <w:pPr>
              <w:rPr>
                <w:sz w:val="24"/>
                <w:szCs w:val="24"/>
              </w:rPr>
            </w:pPr>
            <w:r w:rsidRPr="00E831C0">
              <w:rPr>
                <w:sz w:val="24"/>
                <w:szCs w:val="24"/>
              </w:rPr>
              <w:t xml:space="preserve">0 years, every </w:t>
            </w:r>
            <w:r w:rsidR="00EE26F1" w:rsidRPr="00E831C0">
              <w:rPr>
                <w:sz w:val="24"/>
                <w:szCs w:val="24"/>
              </w:rPr>
              <w:t>21 years</w:t>
            </w:r>
          </w:p>
        </w:tc>
        <w:tc>
          <w:tcPr>
            <w:tcW w:w="3118" w:type="dxa"/>
            <w:shd w:val="clear" w:color="auto" w:fill="D6E3BC" w:themeFill="accent3" w:themeFillTint="66"/>
          </w:tcPr>
          <w:p w14:paraId="6593775D" w14:textId="77777777" w:rsidR="00EE26F1" w:rsidRPr="00E831C0" w:rsidRDefault="00EE26F1" w:rsidP="008530FC">
            <w:pPr>
              <w:rPr>
                <w:sz w:val="24"/>
                <w:szCs w:val="24"/>
              </w:rPr>
            </w:pPr>
            <w:r w:rsidRPr="00E831C0">
              <w:rPr>
                <w:sz w:val="24"/>
                <w:szCs w:val="24"/>
              </w:rPr>
              <w:t xml:space="preserve">= {Expiry} – </w:t>
            </w:r>
            <w:r w:rsidR="00A65AB5" w:rsidRPr="00E831C0">
              <w:rPr>
                <w:sz w:val="24"/>
                <w:szCs w:val="24"/>
              </w:rPr>
              <w:t>1</w:t>
            </w:r>
            <w:r w:rsidRPr="00E831C0">
              <w:rPr>
                <w:sz w:val="24"/>
                <w:szCs w:val="24"/>
              </w:rPr>
              <w:t xml:space="preserve"> </w:t>
            </w:r>
            <w:r w:rsidR="00A65AB5" w:rsidRPr="00E831C0">
              <w:rPr>
                <w:sz w:val="24"/>
                <w:szCs w:val="24"/>
              </w:rPr>
              <w:t>year</w:t>
            </w:r>
          </w:p>
        </w:tc>
      </w:tr>
      <w:tr w:rsidR="00EE26F1" w:rsidRPr="00E831C0" w14:paraId="4034074D" w14:textId="77777777" w:rsidTr="00A76A0E">
        <w:tc>
          <w:tcPr>
            <w:tcW w:w="1560" w:type="dxa"/>
            <w:shd w:val="clear" w:color="auto" w:fill="D6E3BC" w:themeFill="accent3" w:themeFillTint="66"/>
          </w:tcPr>
          <w:p w14:paraId="572DF63A" w14:textId="77777777" w:rsidR="00EE26F1" w:rsidRPr="00E831C0" w:rsidRDefault="00EE26F1" w:rsidP="0033750A">
            <w:pPr>
              <w:pStyle w:val="TextFieldStyle"/>
              <w:rPr>
                <w:rFonts w:asciiTheme="minorHAnsi" w:hAnsiTheme="minorHAnsi"/>
                <w:szCs w:val="24"/>
              </w:rPr>
            </w:pPr>
          </w:p>
        </w:tc>
        <w:tc>
          <w:tcPr>
            <w:tcW w:w="2552" w:type="dxa"/>
            <w:shd w:val="clear" w:color="auto" w:fill="D6E3BC" w:themeFill="accent3" w:themeFillTint="66"/>
          </w:tcPr>
          <w:p w14:paraId="194BEA69" w14:textId="77777777" w:rsidR="00EE26F1" w:rsidRPr="00E831C0" w:rsidRDefault="00EE26F1" w:rsidP="0033750A">
            <w:pPr>
              <w:pStyle w:val="TextFieldStyle"/>
              <w:rPr>
                <w:szCs w:val="24"/>
              </w:rPr>
            </w:pPr>
          </w:p>
        </w:tc>
        <w:tc>
          <w:tcPr>
            <w:tcW w:w="1275" w:type="dxa"/>
            <w:shd w:val="clear" w:color="auto" w:fill="D6E3BC" w:themeFill="accent3" w:themeFillTint="66"/>
          </w:tcPr>
          <w:p w14:paraId="106C81BC" w14:textId="77777777" w:rsidR="00EE26F1" w:rsidRPr="00E831C0" w:rsidRDefault="00EE26F1" w:rsidP="0033750A">
            <w:pPr>
              <w:pStyle w:val="TextFieldStyle"/>
              <w:rPr>
                <w:rFonts w:asciiTheme="minorHAnsi" w:hAnsiTheme="minorHAnsi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</w:tcPr>
          <w:p w14:paraId="2DB9B6A1" w14:textId="77777777" w:rsidR="00EE26F1" w:rsidRPr="00E831C0" w:rsidRDefault="00EE26F1" w:rsidP="0033750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D6E3BC" w:themeFill="accent3" w:themeFillTint="66"/>
          </w:tcPr>
          <w:p w14:paraId="48A01435" w14:textId="77777777" w:rsidR="00EE26F1" w:rsidRPr="00E831C0" w:rsidRDefault="00EE26F1" w:rsidP="0033750A">
            <w:pPr>
              <w:rPr>
                <w:sz w:val="24"/>
                <w:szCs w:val="24"/>
              </w:rPr>
            </w:pPr>
          </w:p>
        </w:tc>
      </w:tr>
    </w:tbl>
    <w:p w14:paraId="2708EAD8" w14:textId="77777777" w:rsidR="00E91B3F" w:rsidRPr="00E831C0" w:rsidRDefault="00291A38" w:rsidP="00934F3F">
      <w:pPr>
        <w:spacing w:after="240"/>
        <w:rPr>
          <w:i/>
          <w:sz w:val="18"/>
          <w:szCs w:val="18"/>
        </w:rPr>
      </w:pPr>
      <w:r w:rsidRPr="00E831C0">
        <w:rPr>
          <w:i/>
          <w:sz w:val="18"/>
          <w:szCs w:val="18"/>
          <w:u w:val="single"/>
        </w:rPr>
        <w:t>Note</w:t>
      </w:r>
      <w:r w:rsidRPr="00E831C0">
        <w:rPr>
          <w:i/>
          <w:sz w:val="18"/>
          <w:szCs w:val="18"/>
        </w:rPr>
        <w:t>: The Applies To list defines which specific Tenement types this action applies to, along with the specific pattern of renewals allowed.</w:t>
      </w:r>
    </w:p>
    <w:tbl>
      <w:tblPr>
        <w:tblStyle w:val="TableGrid"/>
        <w:tblW w:w="1129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081"/>
        <w:gridCol w:w="3215"/>
      </w:tblGrid>
      <w:tr w:rsidR="008E2879" w:rsidRPr="00E831C0" w14:paraId="7CC3B1FA" w14:textId="77777777" w:rsidTr="000E04C4">
        <w:tc>
          <w:tcPr>
            <w:tcW w:w="11296" w:type="dxa"/>
            <w:gridSpan w:val="2"/>
            <w:shd w:val="pct15" w:color="auto" w:fill="auto"/>
          </w:tcPr>
          <w:p w14:paraId="1C261A17" w14:textId="77777777" w:rsidR="008E2879" w:rsidRPr="00E831C0" w:rsidRDefault="007B0278" w:rsidP="00934F3F">
            <w:pPr>
              <w:jc w:val="center"/>
              <w:rPr>
                <w:b/>
                <w:sz w:val="24"/>
                <w:szCs w:val="24"/>
              </w:rPr>
            </w:pPr>
            <w:r w:rsidRPr="00E831C0">
              <w:rPr>
                <w:b/>
                <w:sz w:val="24"/>
                <w:szCs w:val="24"/>
              </w:rPr>
              <w:t>Task List</w:t>
            </w:r>
          </w:p>
        </w:tc>
      </w:tr>
      <w:tr w:rsidR="00441A77" w:rsidRPr="00E831C0" w14:paraId="3438D179" w14:textId="77777777" w:rsidTr="000E04C4">
        <w:tc>
          <w:tcPr>
            <w:tcW w:w="8081" w:type="dxa"/>
            <w:shd w:val="clear" w:color="auto" w:fill="D9D9D9" w:themeFill="background1" w:themeFillShade="D9"/>
          </w:tcPr>
          <w:p w14:paraId="7A8FCAEA" w14:textId="77777777" w:rsidR="00441A77" w:rsidRPr="00E831C0" w:rsidRDefault="00441A77" w:rsidP="00934F3F">
            <w:pPr>
              <w:rPr>
                <w:sz w:val="24"/>
                <w:szCs w:val="24"/>
              </w:rPr>
            </w:pPr>
            <w:r w:rsidRPr="00E831C0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215" w:type="dxa"/>
            <w:shd w:val="clear" w:color="auto" w:fill="D9D9D9" w:themeFill="background1" w:themeFillShade="D9"/>
          </w:tcPr>
          <w:p w14:paraId="79686006" w14:textId="77777777" w:rsidR="00441A77" w:rsidRPr="00E831C0" w:rsidRDefault="0021180A" w:rsidP="00934F3F">
            <w:pPr>
              <w:rPr>
                <w:sz w:val="24"/>
                <w:szCs w:val="24"/>
              </w:rPr>
            </w:pPr>
            <w:r w:rsidRPr="00E831C0">
              <w:rPr>
                <w:b/>
                <w:sz w:val="24"/>
                <w:szCs w:val="24"/>
              </w:rPr>
              <w:t>Days Needed</w:t>
            </w:r>
            <w:r w:rsidR="0029668B" w:rsidRPr="00E831C0">
              <w:rPr>
                <w:b/>
                <w:sz w:val="24"/>
                <w:szCs w:val="24"/>
              </w:rPr>
              <w:t xml:space="preserve"> Before </w:t>
            </w:r>
            <w:r w:rsidRPr="00E831C0">
              <w:rPr>
                <w:b/>
                <w:sz w:val="24"/>
                <w:szCs w:val="24"/>
              </w:rPr>
              <w:t>Deadline</w:t>
            </w:r>
          </w:p>
        </w:tc>
      </w:tr>
      <w:tr w:rsidR="00EE26F1" w:rsidRPr="00E831C0" w14:paraId="2770736B" w14:textId="77777777" w:rsidTr="000E04C4">
        <w:tc>
          <w:tcPr>
            <w:tcW w:w="8081" w:type="dxa"/>
            <w:shd w:val="clear" w:color="auto" w:fill="D6E3BC" w:themeFill="accent3" w:themeFillTint="66"/>
          </w:tcPr>
          <w:p w14:paraId="02C8DC36" w14:textId="77777777" w:rsidR="00FF69A1" w:rsidRPr="00E831C0" w:rsidRDefault="00FF69A1" w:rsidP="000E04C4">
            <w:pPr>
              <w:tabs>
                <w:tab w:val="left" w:pos="1418"/>
                <w:tab w:val="left" w:pos="4111"/>
              </w:tabs>
            </w:pPr>
            <w:r w:rsidRPr="00E831C0">
              <w:t xml:space="preserve">Review whether </w:t>
            </w:r>
            <w:r w:rsidR="0033750A" w:rsidRPr="00E831C0">
              <w:t xml:space="preserve">a </w:t>
            </w:r>
            <w:r w:rsidRPr="00E831C0">
              <w:t>new application is needed (submit 3 months before expiry)</w:t>
            </w:r>
          </w:p>
        </w:tc>
        <w:tc>
          <w:tcPr>
            <w:tcW w:w="3215" w:type="dxa"/>
            <w:shd w:val="clear" w:color="auto" w:fill="D6E3BC" w:themeFill="accent3" w:themeFillTint="66"/>
          </w:tcPr>
          <w:p w14:paraId="6EB4C181" w14:textId="77777777" w:rsidR="00FF69A1" w:rsidRPr="00E831C0" w:rsidRDefault="00FF69A1" w:rsidP="000E04C4">
            <w:pPr>
              <w:tabs>
                <w:tab w:val="left" w:pos="1418"/>
                <w:tab w:val="left" w:pos="4111"/>
              </w:tabs>
            </w:pPr>
            <w:r w:rsidRPr="00E831C0">
              <w:t>120d</w:t>
            </w:r>
          </w:p>
        </w:tc>
      </w:tr>
      <w:tr w:rsidR="00EE26F1" w:rsidRPr="00E831C0" w14:paraId="3E4E5E04" w14:textId="77777777" w:rsidTr="000E04C4">
        <w:tc>
          <w:tcPr>
            <w:tcW w:w="8081" w:type="dxa"/>
            <w:shd w:val="clear" w:color="auto" w:fill="D6E3BC" w:themeFill="accent3" w:themeFillTint="66"/>
          </w:tcPr>
          <w:p w14:paraId="20089C86" w14:textId="77777777" w:rsidR="000E04C4" w:rsidRPr="00E831C0" w:rsidRDefault="000E04C4" w:rsidP="000E04C4">
            <w:pPr>
              <w:tabs>
                <w:tab w:val="left" w:pos="1418"/>
                <w:tab w:val="left" w:pos="4111"/>
              </w:tabs>
            </w:pPr>
            <w:r w:rsidRPr="00E831C0">
              <w:t>Notify Geologists of pending expiry</w:t>
            </w:r>
          </w:p>
        </w:tc>
        <w:tc>
          <w:tcPr>
            <w:tcW w:w="3215" w:type="dxa"/>
            <w:shd w:val="clear" w:color="auto" w:fill="D6E3BC" w:themeFill="accent3" w:themeFillTint="66"/>
          </w:tcPr>
          <w:p w14:paraId="0569938E" w14:textId="77777777" w:rsidR="000E04C4" w:rsidRPr="00E831C0" w:rsidRDefault="00A91024" w:rsidP="000E04C4">
            <w:pPr>
              <w:tabs>
                <w:tab w:val="left" w:pos="1418"/>
                <w:tab w:val="left" w:pos="4111"/>
              </w:tabs>
            </w:pPr>
            <w:r w:rsidRPr="00E831C0">
              <w:t>12</w:t>
            </w:r>
            <w:r w:rsidR="000E04C4" w:rsidRPr="00E831C0">
              <w:t>0d</w:t>
            </w:r>
          </w:p>
        </w:tc>
      </w:tr>
      <w:tr w:rsidR="00EE26F1" w:rsidRPr="00E831C0" w14:paraId="2B68BAF7" w14:textId="77777777" w:rsidTr="000E04C4">
        <w:tc>
          <w:tcPr>
            <w:tcW w:w="8081" w:type="dxa"/>
            <w:shd w:val="clear" w:color="auto" w:fill="D6E3BC" w:themeFill="accent3" w:themeFillTint="66"/>
          </w:tcPr>
          <w:p w14:paraId="5F799877" w14:textId="77777777" w:rsidR="000E04C4" w:rsidRPr="00E831C0" w:rsidRDefault="000E04C4" w:rsidP="000E04C4">
            <w:pPr>
              <w:tabs>
                <w:tab w:val="left" w:pos="1418"/>
                <w:tab w:val="left" w:pos="4111"/>
              </w:tabs>
            </w:pPr>
            <w:r w:rsidRPr="00E831C0">
              <w:t>Verify the tenement is to be renewed (EoT)</w:t>
            </w:r>
          </w:p>
        </w:tc>
        <w:tc>
          <w:tcPr>
            <w:tcW w:w="3215" w:type="dxa"/>
            <w:shd w:val="clear" w:color="auto" w:fill="D6E3BC" w:themeFill="accent3" w:themeFillTint="66"/>
          </w:tcPr>
          <w:p w14:paraId="56DB0557" w14:textId="77777777" w:rsidR="000E04C4" w:rsidRPr="00E831C0" w:rsidRDefault="000E04C4" w:rsidP="000E04C4">
            <w:pPr>
              <w:tabs>
                <w:tab w:val="left" w:pos="1418"/>
                <w:tab w:val="left" w:pos="4111"/>
              </w:tabs>
            </w:pPr>
            <w:r w:rsidRPr="00E831C0">
              <w:t xml:space="preserve">50d </w:t>
            </w:r>
          </w:p>
        </w:tc>
      </w:tr>
      <w:tr w:rsidR="00EE26F1" w:rsidRPr="00E831C0" w14:paraId="2D171378" w14:textId="77777777" w:rsidTr="000E04C4">
        <w:tc>
          <w:tcPr>
            <w:tcW w:w="808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6BD95FD5" w14:textId="77777777" w:rsidR="000E04C4" w:rsidRPr="00E831C0" w:rsidRDefault="000E04C4" w:rsidP="000E04C4">
            <w:pPr>
              <w:tabs>
                <w:tab w:val="left" w:pos="1418"/>
                <w:tab w:val="left" w:pos="4111"/>
              </w:tabs>
            </w:pPr>
            <w:r w:rsidRPr="00E831C0">
              <w:t>Get Summary of Exploration Activities carried out for term of Tenement</w:t>
            </w:r>
          </w:p>
        </w:tc>
        <w:tc>
          <w:tcPr>
            <w:tcW w:w="321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0D3E60DF" w14:textId="77777777" w:rsidR="000E04C4" w:rsidRPr="00E831C0" w:rsidRDefault="000E04C4" w:rsidP="000E04C4">
            <w:pPr>
              <w:tabs>
                <w:tab w:val="left" w:pos="1418"/>
                <w:tab w:val="left" w:pos="4111"/>
              </w:tabs>
            </w:pPr>
            <w:r w:rsidRPr="00E831C0">
              <w:t>35d</w:t>
            </w:r>
          </w:p>
        </w:tc>
      </w:tr>
      <w:tr w:rsidR="00EE26F1" w:rsidRPr="00E831C0" w14:paraId="66F094D0" w14:textId="77777777" w:rsidTr="000E04C4">
        <w:tc>
          <w:tcPr>
            <w:tcW w:w="808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6952AEDE" w14:textId="77777777" w:rsidR="000E04C4" w:rsidRPr="00E831C0" w:rsidRDefault="008267DF" w:rsidP="00AA436C">
            <w:pPr>
              <w:tabs>
                <w:tab w:val="left" w:pos="1418"/>
                <w:tab w:val="left" w:pos="4111"/>
              </w:tabs>
            </w:pPr>
            <w:r w:rsidRPr="00E831C0">
              <w:t>Decide length of renewal term</w:t>
            </w:r>
          </w:p>
        </w:tc>
        <w:tc>
          <w:tcPr>
            <w:tcW w:w="321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240B7768" w14:textId="77777777" w:rsidR="000E04C4" w:rsidRPr="00E831C0" w:rsidRDefault="000E04C4" w:rsidP="000E04C4">
            <w:pPr>
              <w:tabs>
                <w:tab w:val="left" w:pos="1418"/>
                <w:tab w:val="left" w:pos="4111"/>
              </w:tabs>
            </w:pPr>
            <w:r w:rsidRPr="00E831C0">
              <w:t xml:space="preserve">35d </w:t>
            </w:r>
          </w:p>
        </w:tc>
      </w:tr>
      <w:tr w:rsidR="00EE26F1" w:rsidRPr="00E831C0" w14:paraId="337A9DB4" w14:textId="77777777" w:rsidTr="000E04C4">
        <w:tc>
          <w:tcPr>
            <w:tcW w:w="808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3689ED11" w14:textId="77777777" w:rsidR="000E04C4" w:rsidRPr="00E831C0" w:rsidRDefault="008267DF" w:rsidP="000E04C4">
            <w:pPr>
              <w:tabs>
                <w:tab w:val="left" w:pos="1418"/>
                <w:tab w:val="left" w:pos="4111"/>
              </w:tabs>
            </w:pPr>
            <w:r w:rsidRPr="00E831C0">
              <w:t xml:space="preserve">Prepare </w:t>
            </w:r>
            <w:r w:rsidR="0033750A" w:rsidRPr="00E831C0">
              <w:t>renewal application</w:t>
            </w:r>
          </w:p>
        </w:tc>
        <w:tc>
          <w:tcPr>
            <w:tcW w:w="321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64588887" w14:textId="77777777" w:rsidR="000E04C4" w:rsidRPr="00E831C0" w:rsidRDefault="000E04C4" w:rsidP="000E04C4">
            <w:pPr>
              <w:tabs>
                <w:tab w:val="left" w:pos="1418"/>
                <w:tab w:val="left" w:pos="4111"/>
              </w:tabs>
            </w:pPr>
            <w:r w:rsidRPr="00E831C0">
              <w:t>28d</w:t>
            </w:r>
          </w:p>
        </w:tc>
      </w:tr>
      <w:tr w:rsidR="00EE26F1" w:rsidRPr="00E831C0" w14:paraId="33F974D4" w14:textId="77777777" w:rsidTr="000E04C4">
        <w:tc>
          <w:tcPr>
            <w:tcW w:w="8081" w:type="dxa"/>
            <w:shd w:val="clear" w:color="auto" w:fill="D6E3BC" w:themeFill="accent3" w:themeFillTint="66"/>
          </w:tcPr>
          <w:p w14:paraId="0200C322" w14:textId="77777777" w:rsidR="000E04C4" w:rsidRPr="00E831C0" w:rsidRDefault="000E04C4" w:rsidP="000E04C4">
            <w:pPr>
              <w:tabs>
                <w:tab w:val="left" w:pos="1418"/>
                <w:tab w:val="left" w:pos="4111"/>
              </w:tabs>
            </w:pPr>
            <w:r w:rsidRPr="00E831C0">
              <w:t>Lodge Renewal</w:t>
            </w:r>
          </w:p>
        </w:tc>
        <w:tc>
          <w:tcPr>
            <w:tcW w:w="3215" w:type="dxa"/>
            <w:shd w:val="clear" w:color="auto" w:fill="D6E3BC" w:themeFill="accent3" w:themeFillTint="66"/>
          </w:tcPr>
          <w:p w14:paraId="724AA06D" w14:textId="77777777" w:rsidR="000E04C4" w:rsidRPr="00E831C0" w:rsidRDefault="000E04C4" w:rsidP="000E04C4">
            <w:pPr>
              <w:tabs>
                <w:tab w:val="left" w:pos="1418"/>
                <w:tab w:val="left" w:pos="4111"/>
              </w:tabs>
            </w:pPr>
            <w:r w:rsidRPr="00E831C0">
              <w:t>21d</w:t>
            </w:r>
          </w:p>
        </w:tc>
      </w:tr>
      <w:tr w:rsidR="00EE26F1" w:rsidRPr="00E831C0" w14:paraId="73E3044A" w14:textId="77777777" w:rsidTr="000E04C4">
        <w:tc>
          <w:tcPr>
            <w:tcW w:w="8081" w:type="dxa"/>
            <w:shd w:val="clear" w:color="auto" w:fill="D6E3BC" w:themeFill="accent3" w:themeFillTint="66"/>
          </w:tcPr>
          <w:p w14:paraId="0403C3E8" w14:textId="77777777" w:rsidR="000E04C4" w:rsidRPr="00E831C0" w:rsidRDefault="000E04C4" w:rsidP="000E04C4">
            <w:pPr>
              <w:tabs>
                <w:tab w:val="left" w:pos="1418"/>
                <w:tab w:val="left" w:pos="4111"/>
              </w:tabs>
            </w:pPr>
            <w:r w:rsidRPr="00E831C0">
              <w:t>Wait for Renewal to be Granted</w:t>
            </w:r>
          </w:p>
        </w:tc>
        <w:tc>
          <w:tcPr>
            <w:tcW w:w="3215" w:type="dxa"/>
            <w:shd w:val="clear" w:color="auto" w:fill="D6E3BC" w:themeFill="accent3" w:themeFillTint="66"/>
          </w:tcPr>
          <w:p w14:paraId="1F7F5B6C" w14:textId="77777777" w:rsidR="000E04C4" w:rsidRPr="00E831C0" w:rsidRDefault="000E04C4" w:rsidP="000E04C4">
            <w:pPr>
              <w:tabs>
                <w:tab w:val="left" w:pos="1418"/>
                <w:tab w:val="left" w:pos="4111"/>
              </w:tabs>
            </w:pPr>
            <w:r w:rsidRPr="00E831C0">
              <w:t>0</w:t>
            </w:r>
          </w:p>
        </w:tc>
      </w:tr>
      <w:tr w:rsidR="002210CD" w:rsidRPr="00E831C0" w14:paraId="5967962E" w14:textId="77777777" w:rsidTr="000E04C4">
        <w:tc>
          <w:tcPr>
            <w:tcW w:w="808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672884B7" w14:textId="77777777" w:rsidR="002210CD" w:rsidRPr="00E831C0" w:rsidRDefault="002210CD" w:rsidP="00934F3F">
            <w:pPr>
              <w:tabs>
                <w:tab w:val="left" w:pos="1418"/>
                <w:tab w:val="left" w:pos="4111"/>
              </w:tabs>
            </w:pPr>
          </w:p>
        </w:tc>
        <w:tc>
          <w:tcPr>
            <w:tcW w:w="321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187847CF" w14:textId="77777777" w:rsidR="002210CD" w:rsidRPr="00E831C0" w:rsidRDefault="002210CD" w:rsidP="00934F3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75F95593" w14:textId="77777777" w:rsidR="008C000B" w:rsidRPr="00E831C0" w:rsidRDefault="008C000B" w:rsidP="008C000B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E831C0">
        <w:rPr>
          <w:i/>
          <w:sz w:val="18"/>
          <w:szCs w:val="18"/>
          <w:u w:val="single"/>
        </w:rPr>
        <w:t>Note</w:t>
      </w:r>
      <w:r w:rsidRPr="00E831C0">
        <w:rPr>
          <w:i/>
          <w:sz w:val="18"/>
          <w:szCs w:val="18"/>
        </w:rPr>
        <w:t xml:space="preserve">: </w:t>
      </w:r>
      <w:r w:rsidR="0029668B" w:rsidRPr="00E831C0">
        <w:rPr>
          <w:i/>
          <w:sz w:val="18"/>
          <w:szCs w:val="18"/>
        </w:rPr>
        <w:t>Task List</w:t>
      </w:r>
      <w:r w:rsidRPr="00E831C0">
        <w:rPr>
          <w:i/>
          <w:sz w:val="18"/>
          <w:szCs w:val="18"/>
        </w:rPr>
        <w:t xml:space="preserve"> items define the Action Status and will have their own trigger dates based on the Days Needed Before the Deadline. </w:t>
      </w:r>
      <w:r w:rsidR="0029668B" w:rsidRPr="00E831C0">
        <w:rPr>
          <w:i/>
          <w:sz w:val="18"/>
          <w:szCs w:val="18"/>
        </w:rPr>
        <w:t>Task List</w:t>
      </w:r>
      <w:r w:rsidRPr="00E831C0">
        <w:rPr>
          <w:i/>
          <w:sz w:val="18"/>
          <w:szCs w:val="18"/>
        </w:rPr>
        <w:t xml:space="preserve"> items negate the need for separate follow up Actions.  You may add in as many </w:t>
      </w:r>
      <w:r w:rsidR="0029668B" w:rsidRPr="00E831C0">
        <w:rPr>
          <w:i/>
          <w:sz w:val="18"/>
          <w:szCs w:val="18"/>
        </w:rPr>
        <w:t>Task List</w:t>
      </w:r>
      <w:r w:rsidRPr="00E831C0">
        <w:rPr>
          <w:i/>
          <w:sz w:val="18"/>
          <w:szCs w:val="18"/>
        </w:rPr>
        <w:t xml:space="preserve"> items as you wish. If a </w:t>
      </w:r>
      <w:r w:rsidR="0029668B" w:rsidRPr="00E831C0">
        <w:rPr>
          <w:i/>
          <w:sz w:val="18"/>
          <w:szCs w:val="18"/>
        </w:rPr>
        <w:t>Task List</w:t>
      </w:r>
      <w:r w:rsidRPr="00E831C0">
        <w:rPr>
          <w:i/>
          <w:sz w:val="18"/>
          <w:szCs w:val="18"/>
        </w:rPr>
        <w:t xml:space="preserve"> item has no Days Needed Before Deadline entered then it will default to the previous </w:t>
      </w:r>
      <w:r w:rsidR="0029668B" w:rsidRPr="00E831C0">
        <w:rPr>
          <w:i/>
          <w:sz w:val="18"/>
          <w:szCs w:val="18"/>
        </w:rPr>
        <w:t>Task List</w:t>
      </w:r>
      <w:r w:rsidRPr="00E831C0">
        <w:rPr>
          <w:i/>
          <w:sz w:val="18"/>
          <w:szCs w:val="18"/>
        </w:rPr>
        <w:t xml:space="preserve"> item Days Needed Before Deadline.</w:t>
      </w:r>
    </w:p>
    <w:p w14:paraId="7954D3B2" w14:textId="77777777" w:rsidR="00851546" w:rsidRPr="00E831C0" w:rsidRDefault="00851546" w:rsidP="002B602D">
      <w:pPr>
        <w:spacing w:after="0" w:line="240" w:lineRule="auto"/>
        <w:ind w:left="-142"/>
        <w:rPr>
          <w:b/>
          <w:sz w:val="24"/>
          <w:szCs w:val="24"/>
        </w:rPr>
      </w:pPr>
    </w:p>
    <w:p w14:paraId="6F6CAD72" w14:textId="77777777" w:rsidR="0093041B" w:rsidRPr="00E831C0" w:rsidRDefault="0093041B" w:rsidP="002B602D">
      <w:pPr>
        <w:spacing w:after="0" w:line="240" w:lineRule="auto"/>
        <w:ind w:left="-142"/>
        <w:rPr>
          <w:b/>
          <w:sz w:val="24"/>
          <w:szCs w:val="24"/>
        </w:rPr>
      </w:pPr>
      <w:r w:rsidRPr="00E831C0">
        <w:rPr>
          <w:b/>
          <w:sz w:val="24"/>
          <w:szCs w:val="24"/>
        </w:rPr>
        <w:t>How to Lodge:</w:t>
      </w:r>
    </w:p>
    <w:p w14:paraId="4E3B5094" w14:textId="3B601C6C" w:rsidR="006A3414" w:rsidRPr="00E831C0" w:rsidRDefault="00490F8C" w:rsidP="00CB2D72">
      <w:pPr>
        <w:tabs>
          <w:tab w:val="left" w:pos="1418"/>
          <w:tab w:val="left" w:pos="4111"/>
        </w:tabs>
        <w:spacing w:after="80" w:line="240" w:lineRule="auto"/>
        <w:rPr>
          <w:i/>
          <w:sz w:val="18"/>
          <w:szCs w:val="18"/>
        </w:rPr>
      </w:pPr>
      <w:r w:rsidRPr="00E831C0">
        <w:t xml:space="preserve">An EL can have a </w:t>
      </w:r>
      <w:r w:rsidR="002E1617" w:rsidRPr="00E831C0">
        <w:t>term of 2</w:t>
      </w:r>
      <w:r w:rsidRPr="00E831C0">
        <w:t xml:space="preserve"> years, </w:t>
      </w:r>
      <w:r w:rsidR="002E1617" w:rsidRPr="00E831C0">
        <w:t>or for ML</w:t>
      </w:r>
      <w:r w:rsidR="00196580" w:rsidRPr="00E831C0">
        <w:t>, 21 year prior to which time a</w:t>
      </w:r>
      <w:r w:rsidRPr="00E831C0">
        <w:t xml:space="preserve"> new application for the area may be lodged. </w:t>
      </w:r>
      <w:r w:rsidR="00035273" w:rsidRPr="00E831C0">
        <w:t>Applications for renewal may be lodged via</w:t>
      </w:r>
      <w:r w:rsidR="0067041B" w:rsidRPr="00E831C0">
        <w:t xml:space="preserve"> the Department of Industry u</w:t>
      </w:r>
      <w:r w:rsidR="00035273" w:rsidRPr="00E831C0">
        <w:t>sing</w:t>
      </w:r>
      <w:r w:rsidR="0067041B" w:rsidRPr="00E831C0">
        <w:t xml:space="preserve"> the relevant </w:t>
      </w:r>
      <w:hyperlink r:id="rId11" w:history="1">
        <w:r w:rsidR="0067041B" w:rsidRPr="00E831C0">
          <w:rPr>
            <w:rStyle w:val="Hyperlink"/>
          </w:rPr>
          <w:t>Mining Act forms</w:t>
        </w:r>
      </w:hyperlink>
      <w:r w:rsidR="00035273" w:rsidRPr="00E831C0">
        <w:t>. </w:t>
      </w:r>
      <w:r w:rsidR="008C000B" w:rsidRPr="00E831C0">
        <w:rPr>
          <w:i/>
          <w:sz w:val="18"/>
          <w:szCs w:val="18"/>
        </w:rPr>
        <w:t xml:space="preserve"> </w:t>
      </w:r>
    </w:p>
    <w:p w14:paraId="548F0E50" w14:textId="77777777" w:rsidR="00C447B3" w:rsidRPr="00E831C0" w:rsidRDefault="00C447B3" w:rsidP="00C447B3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C447B3" w:rsidRPr="00E831C0" w14:paraId="18253A22" w14:textId="77777777" w:rsidTr="00C447B3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0F24F705" w14:textId="77777777" w:rsidR="00C447B3" w:rsidRPr="00E831C0" w:rsidRDefault="00C447B3">
            <w:pPr>
              <w:jc w:val="center"/>
              <w:rPr>
                <w:b/>
                <w:sz w:val="24"/>
                <w:szCs w:val="24"/>
              </w:rPr>
            </w:pPr>
            <w:r w:rsidRPr="00E831C0">
              <w:rPr>
                <w:b/>
                <w:sz w:val="24"/>
                <w:szCs w:val="24"/>
              </w:rPr>
              <w:t>Change History</w:t>
            </w:r>
          </w:p>
        </w:tc>
      </w:tr>
      <w:tr w:rsidR="00C447B3" w:rsidRPr="00E831C0" w14:paraId="5A74333A" w14:textId="77777777" w:rsidTr="00C447B3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33F07B" w14:textId="77777777" w:rsidR="00C447B3" w:rsidRPr="00E831C0" w:rsidRDefault="00C447B3">
            <w:pPr>
              <w:rPr>
                <w:b/>
                <w:sz w:val="24"/>
                <w:szCs w:val="24"/>
              </w:rPr>
            </w:pPr>
            <w:r w:rsidRPr="00E831C0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9D9F7C" w14:textId="77777777" w:rsidR="00C447B3" w:rsidRPr="00E831C0" w:rsidRDefault="00C447B3">
            <w:pPr>
              <w:rPr>
                <w:b/>
                <w:sz w:val="24"/>
                <w:szCs w:val="24"/>
              </w:rPr>
            </w:pPr>
            <w:r w:rsidRPr="00E831C0"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C3B1B" w14:textId="77777777" w:rsidR="00C447B3" w:rsidRPr="00E831C0" w:rsidRDefault="00C447B3">
            <w:pPr>
              <w:rPr>
                <w:b/>
                <w:sz w:val="24"/>
                <w:szCs w:val="24"/>
              </w:rPr>
            </w:pPr>
            <w:r w:rsidRPr="00E831C0">
              <w:rPr>
                <w:b/>
                <w:sz w:val="24"/>
                <w:szCs w:val="24"/>
              </w:rPr>
              <w:t>Changes</w:t>
            </w:r>
          </w:p>
        </w:tc>
      </w:tr>
      <w:tr w:rsidR="00CB2D72" w:rsidRPr="00E831C0" w14:paraId="10F03D0A" w14:textId="77777777" w:rsidTr="00321AA3">
        <w:trPr>
          <w:trHeight w:val="279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99C3" w14:textId="0E7EDA1A" w:rsidR="00CB2D72" w:rsidRDefault="00CB2D72" w:rsidP="00E83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10/10/2024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BE9C" w14:textId="5841802F" w:rsidR="00CB2D72" w:rsidRDefault="00CB2D72" w:rsidP="00E83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284F" w14:textId="7314BCBC" w:rsidR="00CB2D72" w:rsidRDefault="009C3598" w:rsidP="00E831C0">
            <w:pPr>
              <w:rPr>
                <w:sz w:val="24"/>
                <w:szCs w:val="24"/>
              </w:rPr>
            </w:pPr>
            <w:r w:rsidRPr="009C3598">
              <w:rPr>
                <w:sz w:val="24"/>
                <w:szCs w:val="24"/>
              </w:rPr>
              <w:t>Removed custom fields, wiki links, and test examples.</w:t>
            </w:r>
          </w:p>
        </w:tc>
      </w:tr>
      <w:tr w:rsidR="00E831C0" w:rsidRPr="00E831C0" w14:paraId="144E3150" w14:textId="77777777" w:rsidTr="00321AA3">
        <w:trPr>
          <w:trHeight w:val="279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3210" w14:textId="031840F6" w:rsidR="00E831C0" w:rsidRPr="00E831C0" w:rsidRDefault="00E831C0" w:rsidP="00E831C0">
            <w:pPr>
              <w:rPr>
                <w:rFonts w:ascii="Corbel" w:hAnsi="Corbel" w:cs="Calibri"/>
                <w:color w:val="000000"/>
              </w:rPr>
            </w:pPr>
            <w:r>
              <w:rPr>
                <w:sz w:val="24"/>
                <w:szCs w:val="24"/>
              </w:rPr>
              <w:t>27/08/2019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5173" w14:textId="39D43D93" w:rsidR="00E831C0" w:rsidRPr="00E831C0" w:rsidRDefault="00E831C0" w:rsidP="00E831C0">
            <w:pPr>
              <w:rPr>
                <w:rFonts w:ascii="Corbel" w:hAnsi="Corbel" w:cs="Calibri"/>
                <w:color w:val="000000"/>
              </w:rPr>
            </w:pPr>
            <w:r>
              <w:rPr>
                <w:sz w:val="24"/>
                <w:szCs w:val="24"/>
              </w:rPr>
              <w:t>1.3.0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871C" w14:textId="6C4346DE" w:rsidR="00E831C0" w:rsidRPr="00E831C0" w:rsidRDefault="00E831C0" w:rsidP="00E831C0">
            <w:pPr>
              <w:rPr>
                <w:rFonts w:ascii="Corbel" w:hAnsi="Corbel" w:cs="Calibri"/>
                <w:color w:val="000000"/>
              </w:rPr>
            </w:pPr>
            <w:r>
              <w:rPr>
                <w:sz w:val="24"/>
                <w:szCs w:val="24"/>
              </w:rPr>
              <w:t>Removed Custom Fields as no longer required</w:t>
            </w:r>
          </w:p>
        </w:tc>
      </w:tr>
      <w:tr w:rsidR="003B3F09" w:rsidRPr="00E831C0" w14:paraId="32E4FDA6" w14:textId="77777777" w:rsidTr="00A87F79">
        <w:trPr>
          <w:trHeight w:val="279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E2FA8" w14:textId="77777777" w:rsidR="003B3F09" w:rsidRPr="00E831C0" w:rsidRDefault="003B3F09" w:rsidP="003B3F09">
            <w:pPr>
              <w:rPr>
                <w:rFonts w:ascii="Corbel" w:hAnsi="Corbel" w:cs="Calibri"/>
                <w:color w:val="000000"/>
              </w:rPr>
            </w:pPr>
            <w:r w:rsidRPr="00E831C0">
              <w:rPr>
                <w:rFonts w:ascii="Corbel" w:hAnsi="Corbel" w:cs="Calibri"/>
                <w:color w:val="000000"/>
              </w:rPr>
              <w:t>24/05/2018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715FA" w14:textId="77777777" w:rsidR="003B3F09" w:rsidRPr="00E831C0" w:rsidRDefault="003B3F09" w:rsidP="003B3F09">
            <w:pPr>
              <w:rPr>
                <w:rFonts w:ascii="Corbel" w:hAnsi="Corbel" w:cs="Calibri"/>
                <w:color w:val="000000"/>
              </w:rPr>
            </w:pPr>
            <w:r w:rsidRPr="00E831C0">
              <w:rPr>
                <w:rFonts w:ascii="Corbel" w:hAnsi="Corbel" w:cs="Calibri"/>
                <w:color w:val="000000"/>
              </w:rPr>
              <w:t>1.2.0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2D868" w14:textId="420B0BF5" w:rsidR="003B3F09" w:rsidRPr="00E831C0" w:rsidRDefault="00307DB5" w:rsidP="003B3F09">
            <w:pPr>
              <w:rPr>
                <w:rFonts w:ascii="Corbel" w:hAnsi="Corbel" w:cs="Calibri"/>
                <w:color w:val="000000"/>
              </w:rPr>
            </w:pPr>
            <w:r w:rsidRPr="00E831C0">
              <w:rPr>
                <w:rFonts w:ascii="Corbel" w:hAnsi="Corbel" w:cs="Calibri"/>
                <w:color w:val="000000"/>
              </w:rPr>
              <w:t xml:space="preserve">Added ‘Unique Name Format’ row, which will cause each instance of the renewal to have a unique name and allow future instances to be created. </w:t>
            </w:r>
            <w:r w:rsidR="003B3F09" w:rsidRPr="00E831C0">
              <w:rPr>
                <w:rFonts w:ascii="Corbel" w:hAnsi="Corbel" w:cs="Calibri"/>
                <w:color w:val="000000"/>
              </w:rPr>
              <w:t>Replaced the terms “Term”, ”Due After” and “Due On” with “Interval” to remove confusion - all terms serve the same function.</w:t>
            </w:r>
            <w:r w:rsidR="004747F6" w:rsidRPr="00E831C0">
              <w:rPr>
                <w:rFonts w:ascii="Corbel" w:hAnsi="Corbel" w:cs="Calibri"/>
                <w:color w:val="000000"/>
              </w:rPr>
              <w:t xml:space="preserve"> Updated name of Critical Date from “Expiry Date” to “Expiry” to correct year calculations.</w:t>
            </w:r>
          </w:p>
        </w:tc>
      </w:tr>
      <w:tr w:rsidR="003B3F09" w:rsidRPr="00E831C0" w14:paraId="0E7DB6FF" w14:textId="77777777" w:rsidTr="003B3F09">
        <w:trPr>
          <w:trHeight w:val="279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AA6A" w14:textId="77777777" w:rsidR="003B3F09" w:rsidRPr="00E831C0" w:rsidRDefault="003B3F09" w:rsidP="003B3F09">
            <w:pPr>
              <w:rPr>
                <w:rFonts w:ascii="Corbel" w:hAnsi="Corbel" w:cs="Calibri"/>
                <w:color w:val="000000"/>
              </w:rPr>
            </w:pPr>
            <w:r w:rsidRPr="00E831C0">
              <w:rPr>
                <w:rFonts w:ascii="Corbel" w:hAnsi="Corbel" w:cs="Calibri"/>
                <w:color w:val="000000"/>
              </w:rPr>
              <w:t>21/09/2017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6791" w14:textId="77777777" w:rsidR="003B3F09" w:rsidRPr="00E831C0" w:rsidRDefault="003B3F09" w:rsidP="003B3F09">
            <w:pPr>
              <w:rPr>
                <w:rFonts w:ascii="Corbel" w:hAnsi="Corbel" w:cs="Calibri"/>
                <w:color w:val="000000"/>
              </w:rPr>
            </w:pPr>
            <w:r w:rsidRPr="00E831C0">
              <w:rPr>
                <w:rFonts w:ascii="Corbel" w:hAnsi="Corbel" w:cs="Calibri"/>
                <w:color w:val="000000"/>
              </w:rPr>
              <w:t>1.1.0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1551" w14:textId="77777777" w:rsidR="003B3F09" w:rsidRPr="00E831C0" w:rsidRDefault="003B3F09" w:rsidP="003B3F09">
            <w:pPr>
              <w:rPr>
                <w:rFonts w:ascii="Corbel" w:hAnsi="Corbel" w:cs="Calibri"/>
                <w:color w:val="000000"/>
              </w:rPr>
            </w:pPr>
            <w:r w:rsidRPr="00E831C0">
              <w:rPr>
                <w:rFonts w:ascii="Corbel" w:hAnsi="Corbel" w:cs="Calibri"/>
                <w:color w:val="000000"/>
              </w:rPr>
              <w:t>Updated so subsequent renewal actions are generated even if the most recent application has not yet been approved</w:t>
            </w:r>
          </w:p>
        </w:tc>
      </w:tr>
      <w:tr w:rsidR="003B3F09" w14:paraId="55657FFB" w14:textId="77777777" w:rsidTr="003B3F09">
        <w:trPr>
          <w:trHeight w:val="45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FDB4" w14:textId="77777777" w:rsidR="003B3F09" w:rsidRPr="00E831C0" w:rsidRDefault="003B3F09" w:rsidP="003B3F09">
            <w:pPr>
              <w:rPr>
                <w:rFonts w:ascii="Corbel" w:hAnsi="Corbel" w:cs="Calibri"/>
                <w:color w:val="000000"/>
              </w:rPr>
            </w:pPr>
            <w:r w:rsidRPr="00E831C0">
              <w:rPr>
                <w:rFonts w:ascii="Corbel" w:hAnsi="Corbel" w:cs="Calibri"/>
                <w:color w:val="000000"/>
              </w:rPr>
              <w:lastRenderedPageBreak/>
              <w:t>20/01/2017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8430" w14:textId="77777777" w:rsidR="003B3F09" w:rsidRPr="00E831C0" w:rsidRDefault="003B3F09" w:rsidP="003B3F09">
            <w:pPr>
              <w:rPr>
                <w:rFonts w:ascii="Corbel" w:hAnsi="Corbel" w:cs="Calibri"/>
                <w:color w:val="000000"/>
              </w:rPr>
            </w:pPr>
            <w:r w:rsidRPr="00E831C0">
              <w:rPr>
                <w:rFonts w:ascii="Corbel" w:hAnsi="Corbel" w:cs="Calibri"/>
                <w:color w:val="000000"/>
              </w:rPr>
              <w:t>1.0.0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D5D8" w14:textId="77777777" w:rsidR="003B3F09" w:rsidRPr="00307DB5" w:rsidRDefault="003B3F09" w:rsidP="003B3F09">
            <w:pPr>
              <w:rPr>
                <w:rFonts w:ascii="Corbel" w:hAnsi="Corbel" w:cs="Calibri"/>
                <w:color w:val="000000"/>
              </w:rPr>
            </w:pPr>
            <w:r w:rsidRPr="00E831C0">
              <w:rPr>
                <w:rFonts w:ascii="Corbel" w:hAnsi="Corbel" w:cs="Calibri"/>
                <w:color w:val="000000"/>
              </w:rPr>
              <w:t>New Action Definition</w:t>
            </w:r>
          </w:p>
        </w:tc>
      </w:tr>
    </w:tbl>
    <w:p w14:paraId="31EBA916" w14:textId="77777777" w:rsidR="00C447B3" w:rsidRDefault="00C447B3" w:rsidP="00C447B3"/>
    <w:p w14:paraId="38C26FDC" w14:textId="77777777" w:rsidR="00A927B9" w:rsidRPr="00934F3F" w:rsidRDefault="00A927B9" w:rsidP="008C000B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sectPr w:rsidR="00A927B9" w:rsidRPr="00934F3F" w:rsidSect="005309F5">
      <w:pgSz w:w="11906" w:h="16838"/>
      <w:pgMar w:top="720" w:right="282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62D1E0" w14:textId="77777777" w:rsidR="00237883" w:rsidRDefault="00237883" w:rsidP="00812F48">
      <w:pPr>
        <w:spacing w:after="0" w:line="240" w:lineRule="auto"/>
      </w:pPr>
      <w:r>
        <w:separator/>
      </w:r>
    </w:p>
  </w:endnote>
  <w:endnote w:type="continuationSeparator" w:id="0">
    <w:p w14:paraId="04321F91" w14:textId="77777777" w:rsidR="00237883" w:rsidRDefault="00237883" w:rsidP="00812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A0D9C" w14:textId="77777777" w:rsidR="00237883" w:rsidRDefault="00237883" w:rsidP="00812F48">
      <w:pPr>
        <w:spacing w:after="0" w:line="240" w:lineRule="auto"/>
      </w:pPr>
      <w:r>
        <w:separator/>
      </w:r>
    </w:p>
  </w:footnote>
  <w:footnote w:type="continuationSeparator" w:id="0">
    <w:p w14:paraId="34AE90C4" w14:textId="77777777" w:rsidR="00237883" w:rsidRDefault="00237883" w:rsidP="00812F48">
      <w:pPr>
        <w:spacing w:after="0" w:line="240" w:lineRule="auto"/>
      </w:pPr>
      <w:r>
        <w:continuationSeparator/>
      </w:r>
    </w:p>
  </w:footnote>
  <w:footnote w:id="1">
    <w:p w14:paraId="5F7940FD" w14:textId="77777777" w:rsidR="00A76A0E" w:rsidRDefault="00A76A0E" w:rsidP="00A76A0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B3F09" w:rsidRPr="00E831C0">
        <w:t>Intervals</w:t>
      </w:r>
      <w:r>
        <w:t xml:space="preserve"> defined in the Applies To list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428024">
    <w:abstractNumId w:val="1"/>
  </w:num>
  <w:num w:numId="2" w16cid:durableId="170796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AC"/>
    <w:rsid w:val="00001469"/>
    <w:rsid w:val="0003051D"/>
    <w:rsid w:val="00035273"/>
    <w:rsid w:val="00045FBB"/>
    <w:rsid w:val="00046CEB"/>
    <w:rsid w:val="00052E0C"/>
    <w:rsid w:val="000609D5"/>
    <w:rsid w:val="00065838"/>
    <w:rsid w:val="00077213"/>
    <w:rsid w:val="00092044"/>
    <w:rsid w:val="000C7037"/>
    <w:rsid w:val="000E04C4"/>
    <w:rsid w:val="000E4A0F"/>
    <w:rsid w:val="00115EB4"/>
    <w:rsid w:val="001203D8"/>
    <w:rsid w:val="00150F98"/>
    <w:rsid w:val="00153B19"/>
    <w:rsid w:val="00183D4B"/>
    <w:rsid w:val="00184F05"/>
    <w:rsid w:val="00196580"/>
    <w:rsid w:val="001B30D4"/>
    <w:rsid w:val="001D7733"/>
    <w:rsid w:val="001F3012"/>
    <w:rsid w:val="001F686D"/>
    <w:rsid w:val="002009DE"/>
    <w:rsid w:val="0021180A"/>
    <w:rsid w:val="00212E74"/>
    <w:rsid w:val="002210CD"/>
    <w:rsid w:val="00222746"/>
    <w:rsid w:val="00231448"/>
    <w:rsid w:val="0023197D"/>
    <w:rsid w:val="00233E19"/>
    <w:rsid w:val="00237883"/>
    <w:rsid w:val="002912AC"/>
    <w:rsid w:val="00291A38"/>
    <w:rsid w:val="0029668B"/>
    <w:rsid w:val="002B602D"/>
    <w:rsid w:val="002C60B7"/>
    <w:rsid w:val="002D033D"/>
    <w:rsid w:val="002E1617"/>
    <w:rsid w:val="00305C74"/>
    <w:rsid w:val="00307DB5"/>
    <w:rsid w:val="0031442C"/>
    <w:rsid w:val="00334530"/>
    <w:rsid w:val="0033750A"/>
    <w:rsid w:val="0035472F"/>
    <w:rsid w:val="00355FDE"/>
    <w:rsid w:val="003A4DDB"/>
    <w:rsid w:val="003B3F09"/>
    <w:rsid w:val="003C5BBF"/>
    <w:rsid w:val="003E0486"/>
    <w:rsid w:val="003F0EAB"/>
    <w:rsid w:val="003F78F0"/>
    <w:rsid w:val="0043712D"/>
    <w:rsid w:val="00441A77"/>
    <w:rsid w:val="004512C5"/>
    <w:rsid w:val="00457829"/>
    <w:rsid w:val="0046200A"/>
    <w:rsid w:val="004747F6"/>
    <w:rsid w:val="00490F8C"/>
    <w:rsid w:val="004D593E"/>
    <w:rsid w:val="004D5989"/>
    <w:rsid w:val="004E0DA6"/>
    <w:rsid w:val="005309F5"/>
    <w:rsid w:val="005547B5"/>
    <w:rsid w:val="00554F7A"/>
    <w:rsid w:val="00571629"/>
    <w:rsid w:val="00595154"/>
    <w:rsid w:val="005A3F92"/>
    <w:rsid w:val="005B2322"/>
    <w:rsid w:val="005B70E0"/>
    <w:rsid w:val="006275EC"/>
    <w:rsid w:val="00645992"/>
    <w:rsid w:val="006537AD"/>
    <w:rsid w:val="0067041B"/>
    <w:rsid w:val="00673CE1"/>
    <w:rsid w:val="0069504D"/>
    <w:rsid w:val="006A3414"/>
    <w:rsid w:val="006B394D"/>
    <w:rsid w:val="006E369F"/>
    <w:rsid w:val="006E460E"/>
    <w:rsid w:val="00715355"/>
    <w:rsid w:val="00724929"/>
    <w:rsid w:val="0073708F"/>
    <w:rsid w:val="007543B2"/>
    <w:rsid w:val="00772065"/>
    <w:rsid w:val="00794605"/>
    <w:rsid w:val="007A7B9F"/>
    <w:rsid w:val="007B0278"/>
    <w:rsid w:val="00806764"/>
    <w:rsid w:val="00812F48"/>
    <w:rsid w:val="008267DF"/>
    <w:rsid w:val="00840367"/>
    <w:rsid w:val="00851546"/>
    <w:rsid w:val="008530FC"/>
    <w:rsid w:val="008640B0"/>
    <w:rsid w:val="00865499"/>
    <w:rsid w:val="008B6AF7"/>
    <w:rsid w:val="008C000B"/>
    <w:rsid w:val="008E2879"/>
    <w:rsid w:val="009024E9"/>
    <w:rsid w:val="009176AF"/>
    <w:rsid w:val="0093041B"/>
    <w:rsid w:val="00934F3F"/>
    <w:rsid w:val="00943BD8"/>
    <w:rsid w:val="00987043"/>
    <w:rsid w:val="00995FE6"/>
    <w:rsid w:val="009C3598"/>
    <w:rsid w:val="009D2DF4"/>
    <w:rsid w:val="009E4265"/>
    <w:rsid w:val="009F12FC"/>
    <w:rsid w:val="00A0232A"/>
    <w:rsid w:val="00A150CF"/>
    <w:rsid w:val="00A301CB"/>
    <w:rsid w:val="00A33A0B"/>
    <w:rsid w:val="00A35672"/>
    <w:rsid w:val="00A569B6"/>
    <w:rsid w:val="00A63FA3"/>
    <w:rsid w:val="00A65AB5"/>
    <w:rsid w:val="00A76A0E"/>
    <w:rsid w:val="00A91024"/>
    <w:rsid w:val="00A927B9"/>
    <w:rsid w:val="00A9438B"/>
    <w:rsid w:val="00AA436C"/>
    <w:rsid w:val="00AB09C8"/>
    <w:rsid w:val="00AD303A"/>
    <w:rsid w:val="00AF1004"/>
    <w:rsid w:val="00B026BE"/>
    <w:rsid w:val="00B047FD"/>
    <w:rsid w:val="00B340AC"/>
    <w:rsid w:val="00B453E0"/>
    <w:rsid w:val="00B46BCE"/>
    <w:rsid w:val="00B97E78"/>
    <w:rsid w:val="00BE6E4A"/>
    <w:rsid w:val="00BF0C59"/>
    <w:rsid w:val="00BF1349"/>
    <w:rsid w:val="00C30241"/>
    <w:rsid w:val="00C447B3"/>
    <w:rsid w:val="00C44856"/>
    <w:rsid w:val="00C52659"/>
    <w:rsid w:val="00C55811"/>
    <w:rsid w:val="00CA745E"/>
    <w:rsid w:val="00CB2D72"/>
    <w:rsid w:val="00CB4056"/>
    <w:rsid w:val="00CB4CCC"/>
    <w:rsid w:val="00CD3D59"/>
    <w:rsid w:val="00D25651"/>
    <w:rsid w:val="00D33874"/>
    <w:rsid w:val="00D4513F"/>
    <w:rsid w:val="00D4555E"/>
    <w:rsid w:val="00DA3A38"/>
    <w:rsid w:val="00DA6C1C"/>
    <w:rsid w:val="00DC13CC"/>
    <w:rsid w:val="00DE6B3D"/>
    <w:rsid w:val="00DF4473"/>
    <w:rsid w:val="00E006A0"/>
    <w:rsid w:val="00E30691"/>
    <w:rsid w:val="00E36AB6"/>
    <w:rsid w:val="00E52D43"/>
    <w:rsid w:val="00E54ED0"/>
    <w:rsid w:val="00E71792"/>
    <w:rsid w:val="00E831C0"/>
    <w:rsid w:val="00E91B3F"/>
    <w:rsid w:val="00EE26F1"/>
    <w:rsid w:val="00F11EBC"/>
    <w:rsid w:val="00F90B4D"/>
    <w:rsid w:val="00F91954"/>
    <w:rsid w:val="00F93374"/>
    <w:rsid w:val="00FA56E1"/>
    <w:rsid w:val="00FC243B"/>
    <w:rsid w:val="00FD588D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432F8"/>
  <w15:docId w15:val="{02819C0E-7999-4372-B96F-C27465F3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paragraph" w:styleId="Heading1">
    <w:name w:val="heading 1"/>
    <w:basedOn w:val="Normal"/>
    <w:next w:val="Normal"/>
    <w:link w:val="Heading1Char"/>
    <w:uiPriority w:val="9"/>
    <w:qFormat/>
    <w:rsid w:val="00E91B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paragraph" w:customStyle="1" w:styleId="TextFieldStyle">
    <w:name w:val="Text Field Style"/>
    <w:basedOn w:val="Normal"/>
    <w:link w:val="TextFieldStyleChar"/>
    <w:qFormat/>
    <w:rsid w:val="00E91B3F"/>
    <w:pPr>
      <w:spacing w:after="0" w:line="240" w:lineRule="auto"/>
    </w:pPr>
    <w:rPr>
      <w:rFonts w:ascii="Corbel" w:hAnsi="Corbel"/>
      <w:sz w:val="24"/>
    </w:rPr>
  </w:style>
  <w:style w:type="paragraph" w:customStyle="1" w:styleId="Heading">
    <w:name w:val="Heading"/>
    <w:basedOn w:val="Heading1"/>
    <w:qFormat/>
    <w:rsid w:val="00E91B3F"/>
    <w:pPr>
      <w:spacing w:before="120"/>
      <w:ind w:left="-142"/>
    </w:pPr>
    <w:rPr>
      <w:rFonts w:ascii="Corbel" w:hAnsi="Corbel"/>
      <w:color w:val="000000" w:themeColor="text1"/>
      <w:sz w:val="32"/>
    </w:rPr>
  </w:style>
  <w:style w:type="character" w:customStyle="1" w:styleId="TextFieldStyleChar">
    <w:name w:val="Text Field Style Char"/>
    <w:basedOn w:val="DefaultParagraphFont"/>
    <w:link w:val="TextFieldStyle"/>
    <w:rsid w:val="00E91B3F"/>
    <w:rPr>
      <w:rFonts w:ascii="Corbel" w:hAnsi="Corbe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91B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2F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2F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2F4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C24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6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sourcesandenergy.nsw.gov.au/miners-and-explorers/applications-and-approvals/titles-application-forms/mining-act-forms/view-all-mining-act-1992-form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bde0a-845d-4275-8127-92e8b7ee961d" xsi:nil="true"/>
    <lcf76f155ced4ddcb4097134ff3c332f xmlns="3535d052-4094-4dbb-ab3a-75fae3b2e8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BA4D6AA254E4481DE11F6F4B1510A" ma:contentTypeVersion="15" ma:contentTypeDescription="Create a new document." ma:contentTypeScope="" ma:versionID="dca4d6f990e87a2119e9189d9ecc22e0">
  <xsd:schema xmlns:xsd="http://www.w3.org/2001/XMLSchema" xmlns:xs="http://www.w3.org/2001/XMLSchema" xmlns:p="http://schemas.microsoft.com/office/2006/metadata/properties" xmlns:ns2="3535d052-4094-4dbb-ab3a-75fae3b2e899" xmlns:ns3="d2dbde0a-845d-4275-8127-92e8b7ee961d" targetNamespace="http://schemas.microsoft.com/office/2006/metadata/properties" ma:root="true" ma:fieldsID="16c8448e07cd0a9a0177884bc52c6f0f" ns2:_="" ns3:_="">
    <xsd:import namespace="3535d052-4094-4dbb-ab3a-75fae3b2e899"/>
    <xsd:import namespace="d2dbde0a-845d-4275-8127-92e8b7ee9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d052-4094-4dbb-ab3a-75fae3b2e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bde0a-845d-4275-8127-92e8b7ee96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b06b81-249b-4c12-8136-5ac575b15ba1}" ma:internalName="TaxCatchAll" ma:showField="CatchAllData" ma:web="d2dbde0a-845d-4275-8127-92e8b7ee9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B823B-C81D-4BB0-AC80-6E29072D3D61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2.xml><?xml version="1.0" encoding="utf-8"?>
<ds:datastoreItem xmlns:ds="http://schemas.openxmlformats.org/officeDocument/2006/customXml" ds:itemID="{7EFC506D-959A-475F-BC8F-577771B7F3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F6DD6C-E629-470C-B5CB-2F4C2228B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5d052-4094-4dbb-ab3a-75fae3b2e899"/>
    <ds:schemaRef ds:uri="d2dbde0a-845d-4275-8127-92e8b7ee9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1EB89A-D3E5-4E87-AEA6-6E21E630F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Burnett</dc:creator>
  <cp:lastModifiedBy>Annamarie Desfosses</cp:lastModifiedBy>
  <cp:revision>4</cp:revision>
  <cp:lastPrinted>2014-03-26T07:25:00Z</cp:lastPrinted>
  <dcterms:created xsi:type="dcterms:W3CDTF">2024-10-10T06:06:00Z</dcterms:created>
  <dcterms:modified xsi:type="dcterms:W3CDTF">2024-10-10T06:07:00Z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0x0101000ECBA4D6AA254E4481DE11F6F4B1510A</vt:lpwstr>
  </property>
  <property fmtid="{D5CDD505-2E9C-101B-9397-08002B2CF9AE}" pid="3" name="MediaServiceImageTags">
    <vt:lpwstr/>
  </property>
</Properties>
</file>